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6341" w14:textId="0F1EC31C" w:rsidR="00175A4B" w:rsidRDefault="00175A4B" w:rsidP="00175A4B">
      <w:pPr>
        <w:shd w:val="clear" w:color="auto" w:fill="FFFFFF"/>
        <w:spacing w:after="45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3F3F3F"/>
          <w:sz w:val="48"/>
          <w:szCs w:val="48"/>
        </w:rPr>
      </w:pPr>
      <w:r w:rsidRPr="00175A4B">
        <w:rPr>
          <w:rFonts w:ascii="Roboto" w:eastAsia="Times New Roman" w:hAnsi="Roboto" w:cs="Times New Roman"/>
          <w:b/>
          <w:bCs/>
          <w:color w:val="3F3F3F"/>
          <w:sz w:val="48"/>
          <w:szCs w:val="48"/>
        </w:rPr>
        <w:t>ART FOR ALWAYS CAPITAL CAMPAIGN</w:t>
      </w:r>
    </w:p>
    <w:p w14:paraId="1FAFF3D7" w14:textId="77777777" w:rsidR="00175A4B" w:rsidRDefault="00175A4B" w:rsidP="00175A4B">
      <w:pPr>
        <w:pStyle w:val="Heading2"/>
        <w:shd w:val="clear" w:color="auto" w:fill="FFFFFF"/>
        <w:spacing w:before="0" w:beforeAutospacing="0" w:after="450" w:afterAutospacing="0"/>
        <w:jc w:val="center"/>
        <w:rPr>
          <w:rFonts w:ascii="Roboto" w:hAnsi="Roboto"/>
          <w:color w:val="3F3F3F"/>
          <w:sz w:val="44"/>
          <w:szCs w:val="44"/>
        </w:rPr>
      </w:pPr>
      <w:r>
        <w:rPr>
          <w:rFonts w:ascii="Roboto" w:hAnsi="Roboto"/>
          <w:color w:val="3F3F3F"/>
        </w:rPr>
        <w:t>Art Education, Studios, and Gallery Recognition Opportunities</w:t>
      </w:r>
    </w:p>
    <w:p w14:paraId="2A2FB77B" w14:textId="2AA2DC16" w:rsidR="00175A4B" w:rsidRDefault="00175A4B" w:rsidP="00175A4B">
      <w:pPr>
        <w:shd w:val="clear" w:color="auto" w:fill="FFFFFF"/>
        <w:spacing w:after="450" w:line="240" w:lineRule="auto"/>
        <w:outlineLvl w:val="1"/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</w:pP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 xml:space="preserve">LeMoyne Arts Gallery - </w:t>
      </w:r>
      <w:proofErr w:type="spellStart"/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>Meginnis</w:t>
      </w:r>
      <w:proofErr w:type="spellEnd"/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>-Munroe House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The Block Family Entrance Hall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Style w:val="Strong"/>
          <w:rFonts w:ascii="Roboto" w:hAnsi="Roboto"/>
          <w:b w:val="0"/>
          <w:bCs w:val="0"/>
          <w:sz w:val="28"/>
          <w:szCs w:val="28"/>
          <w:shd w:val="clear" w:color="auto" w:fill="FFFFFF"/>
        </w:rPr>
        <w:t>$120,000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The Kathy &amp; Ray Bye Grand Plaza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Style w:val="Strong"/>
          <w:rFonts w:ascii="Roboto" w:hAnsi="Roboto"/>
          <w:b w:val="0"/>
          <w:bCs w:val="0"/>
          <w:sz w:val="28"/>
          <w:szCs w:val="28"/>
          <w:shd w:val="clear" w:color="auto" w:fill="FFFFFF"/>
        </w:rPr>
        <w:t>$100,000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Style w:val="Strong"/>
          <w:rFonts w:ascii="Roboto" w:hAnsi="Roboto"/>
          <w:color w:val="515151"/>
          <w:sz w:val="28"/>
          <w:szCs w:val="28"/>
          <w:shd w:val="clear" w:color="auto" w:fill="FFFFFF"/>
        </w:rPr>
        <w:t>​</w:t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>New Education Center</w:t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  <w:t>$250,000+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Ron </w:t>
      </w:r>
      <w:proofErr w:type="spellStart"/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Yrabedra</w:t>
      </w:r>
      <w:proofErr w:type="spellEnd"/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Drawing &amp; Painting Studio 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PARTIALLY FUNDED</w:t>
      </w:r>
      <w:r w:rsidRPr="00175A4B">
        <w:rPr>
          <w:rFonts w:ascii="Roboto" w:hAnsi="Roboto"/>
          <w:color w:val="C23B3B"/>
          <w:sz w:val="28"/>
          <w:szCs w:val="28"/>
          <w:shd w:val="clear" w:color="auto" w:fill="FFFFFF"/>
        </w:rPr>
        <w:t>​</w:t>
      </w:r>
      <w:r>
        <w:rPr>
          <w:rFonts w:ascii="Roboto" w:hAnsi="Roboto"/>
          <w:color w:val="C23B3B"/>
          <w:sz w:val="28"/>
          <w:szCs w:val="28"/>
          <w:shd w:val="clear" w:color="auto" w:fill="FFFFFF"/>
        </w:rPr>
        <w:t xml:space="preserve">   </w:t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>$100,000</w:t>
      </w:r>
      <w:r w:rsidRPr="00175A4B">
        <w:rPr>
          <w:rFonts w:ascii="Roboto" w:hAnsi="Roboto"/>
          <w:color w:val="595959" w:themeColor="text1" w:themeTint="A6"/>
          <w:sz w:val="28"/>
          <w:szCs w:val="28"/>
        </w:rPr>
        <w:br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>Oil Painting Studio</w:t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  <w:t>$100,000</w:t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Workshop/Open Studio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Open Studio - Lower Level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$75,000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Charlotte Williams Fiber Arts Studio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Mixed Media Studio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br/>
        <w:t>Glass Studio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The Linda Van Beck ​Permanent Collection Vault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$40,000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​The Pamala </w:t>
      </w:r>
      <w:proofErr w:type="spellStart"/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Doffek</w:t>
      </w:r>
      <w:proofErr w:type="spellEnd"/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Permanent Collection 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    Archive &amp; Repository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PARTIALLY FUNDED</w:t>
      </w:r>
      <w:r w:rsidRPr="00175A4B">
        <w:rPr>
          <w:rStyle w:val="Strong"/>
          <w:rFonts w:ascii="Roboto" w:hAnsi="Roboto"/>
          <w:color w:val="515151"/>
          <w:sz w:val="28"/>
          <w:szCs w:val="28"/>
          <w:shd w:val="clear" w:color="auto" w:fill="FFFFFF"/>
        </w:rPr>
        <w:t> </w:t>
      </w:r>
      <w:r w:rsidRPr="00175A4B">
        <w:rPr>
          <w:rFonts w:ascii="Roboto" w:hAnsi="Roboto"/>
          <w:color w:val="515151"/>
          <w:sz w:val="28"/>
          <w:szCs w:val="28"/>
        </w:rPr>
        <w:t xml:space="preserve"> </w:t>
      </w:r>
      <w:r>
        <w:rPr>
          <w:rFonts w:ascii="Roboto" w:hAnsi="Roboto"/>
          <w:color w:val="515151"/>
          <w:sz w:val="28"/>
          <w:szCs w:val="28"/>
        </w:rPr>
        <w:tab/>
      </w:r>
      <w:r>
        <w:rPr>
          <w:rFonts w:ascii="Roboto" w:hAnsi="Roboto"/>
          <w:color w:val="515151"/>
          <w:sz w:val="28"/>
          <w:szCs w:val="28"/>
        </w:rPr>
        <w:tab/>
      </w:r>
      <w:r>
        <w:rPr>
          <w:rFonts w:ascii="Roboto" w:hAnsi="Roboto"/>
          <w:color w:val="515151"/>
          <w:sz w:val="28"/>
          <w:szCs w:val="28"/>
        </w:rPr>
        <w:tab/>
        <w:t>$25,000</w:t>
      </w:r>
      <w:r>
        <w:rPr>
          <w:rFonts w:ascii="Roboto" w:hAnsi="Roboto"/>
          <w:color w:val="515151"/>
          <w:sz w:val="28"/>
          <w:szCs w:val="28"/>
        </w:rPr>
        <w:tab/>
      </w:r>
      <w:r>
        <w:rPr>
          <w:rFonts w:ascii="Roboto" w:hAnsi="Roboto"/>
          <w:color w:val="515151"/>
          <w:sz w:val="28"/>
          <w:szCs w:val="28"/>
        </w:rPr>
        <w:tab/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Education Directors' Office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First Floor Kitchen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The Augustus B. Turnbull, III Art Supply Room </w:t>
      </w:r>
      <w:r w:rsidRPr="00175A4B">
        <w:rPr>
          <w:rStyle w:val="Strong"/>
          <w:rFonts w:ascii="Roboto" w:hAnsi="Roboto"/>
          <w:color w:val="515151"/>
          <w:sz w:val="28"/>
          <w:szCs w:val="28"/>
          <w:shd w:val="clear" w:color="auto" w:fill="FFFFFF"/>
        </w:rPr>
        <w:t>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$15,000</w:t>
      </w:r>
      <w:r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South Stair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Plaza Entry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Gadsden Entry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East Entry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Art Supply Room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– Lower Level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$5,000</w:t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>The Studios at LeMoyne</w:t>
      </w:r>
      <w:r w:rsidRPr="00175A4B">
        <w:rPr>
          <w:rFonts w:ascii="Roboto" w:hAnsi="Roboto"/>
          <w:color w:val="515151"/>
          <w:sz w:val="28"/>
          <w:szCs w:val="28"/>
          <w:u w:val="single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Exterior &amp; Courtyard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ab/>
        <w:t>$250,000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Catering Kitchen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Multipurpose Room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Ceramic Studio (Hand Building)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Ceramic Studio (Wheel Throwing)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Ceramic Studio (Glazing)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Garden Event Support Space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The Cynthia &amp; Charles Tunnicliff Grand Garden Entrance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</w:p>
    <w:p w14:paraId="44E21368" w14:textId="484CA0BD" w:rsidR="00175A4B" w:rsidRPr="00175A4B" w:rsidRDefault="00524B9B" w:rsidP="00175A4B">
      <w:pPr>
        <w:shd w:val="clear" w:color="auto" w:fill="FFFFFF"/>
        <w:spacing w:after="450" w:line="240" w:lineRule="auto"/>
        <w:outlineLvl w:val="1"/>
        <w:rPr>
          <w:rFonts w:ascii="Roboto" w:hAnsi="Roboto"/>
          <w:color w:val="515151"/>
          <w:sz w:val="28"/>
          <w:szCs w:val="28"/>
        </w:rPr>
      </w:pPr>
      <w:r w:rsidRPr="00524B9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lastRenderedPageBreak/>
        <w:t>The Gardens</w:t>
      </w:r>
      <w:r w:rsidRPr="00524B9B">
        <w:rPr>
          <w:rFonts w:ascii="Roboto" w:hAnsi="Roboto"/>
          <w:color w:val="515151"/>
          <w:sz w:val="28"/>
          <w:szCs w:val="28"/>
          <w:u w:val="single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The Rockwood Ceramics Firing Pavilion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$150,000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The Thomas A. </w:t>
      </w:r>
      <w:proofErr w:type="spellStart"/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Guilday</w:t>
      </w:r>
      <w:proofErr w:type="spellEnd"/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Celebration Gazebo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$100,000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Helen Lind Garden Plaque at </w:t>
      </w:r>
      <w:proofErr w:type="spellStart"/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>Magnificiata</w:t>
      </w:r>
      <w:proofErr w:type="spellEnd"/>
      <w:r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>
        <w:rPr>
          <w:rStyle w:val="Emphasis"/>
          <w:rFonts w:ascii="Roboto" w:hAnsi="Roboto"/>
          <w:i w:val="0"/>
          <w:iCs w:val="0"/>
          <w:color w:val="515151"/>
          <w:sz w:val="28"/>
          <w:szCs w:val="28"/>
          <w:shd w:val="clear" w:color="auto" w:fill="FFFFFF"/>
        </w:rPr>
        <w:t>Sculpture</w:t>
      </w:r>
      <w:r>
        <w:rPr>
          <w:rStyle w:val="Emphasis"/>
          <w:rFonts w:ascii="Roboto" w:hAnsi="Roboto"/>
          <w:i w:val="0"/>
          <w:iCs w:val="0"/>
          <w:color w:val="515151"/>
          <w:sz w:val="28"/>
          <w:szCs w:val="28"/>
          <w:shd w:val="clear" w:color="auto" w:fill="FFFFFF"/>
        </w:rPr>
        <w:tab/>
      </w:r>
      <w:r>
        <w:rPr>
          <w:rStyle w:val="Emphasis"/>
          <w:rFonts w:ascii="Roboto" w:hAnsi="Roboto"/>
          <w:i w:val="0"/>
          <w:iCs w:val="0"/>
          <w:color w:val="515151"/>
          <w:sz w:val="28"/>
          <w:szCs w:val="28"/>
          <w:shd w:val="clear" w:color="auto" w:fill="FFFFFF"/>
        </w:rPr>
        <w:tab/>
        <w:t>$100,000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           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 xml:space="preserve">          </w:t>
      </w:r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 xml:space="preserve">The Persis &amp; Charles Rockwood Tribute to </w:t>
      </w:r>
      <w:r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br/>
        <w:t xml:space="preserve">          </w:t>
      </w:r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 xml:space="preserve">George &amp; Hila </w:t>
      </w:r>
      <w:proofErr w:type="spellStart"/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>Holschuh</w:t>
      </w:r>
      <w:proofErr w:type="spellEnd"/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>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Fonts w:ascii="Roboto" w:hAnsi="Roboto"/>
          <w:i/>
          <w:iCs/>
          <w:color w:val="515151"/>
          <w:sz w:val="28"/>
          <w:szCs w:val="28"/>
          <w:shd w:val="clear" w:color="auto" w:fill="FFFFFF"/>
        </w:rPr>
        <w:br/>
      </w:r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>​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New Expanded Event Garden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Ceramics Observation Plaza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Garden Footbridge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The Julian Dozier Garden Patio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="000A591E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$25,000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Garden Tool Cottage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>Holiday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/Event Prop Cottage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Chain of Parks Art Festival Props Cottage</w:t>
      </w:r>
      <w:r w:rsidR="00CB2160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 w:rsidR="00CB2160"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 w:rsidR="00CB2160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="00CB2160"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="00CB2160">
        <w:rPr>
          <w:rFonts w:ascii="Roboto" w:hAnsi="Roboto"/>
          <w:color w:val="515151"/>
          <w:sz w:val="28"/>
          <w:szCs w:val="28"/>
        </w:rPr>
        <w:t xml:space="preserve">          </w:t>
      </w:r>
      <w:r w:rsidR="00CB2160">
        <w:rPr>
          <w:rStyle w:val="Strong"/>
          <w:rFonts w:ascii="Roboto" w:hAnsi="Roboto"/>
          <w:color w:val="515151"/>
          <w:sz w:val="26"/>
          <w:szCs w:val="26"/>
          <w:shd w:val="clear" w:color="auto" w:fill="FFFFFF"/>
        </w:rPr>
        <w:t> </w:t>
      </w:r>
      <w:r w:rsidR="00CB2160">
        <w:rPr>
          <w:rStyle w:val="Emphasis"/>
          <w:rFonts w:ascii="Roboto" w:hAnsi="Roboto"/>
          <w:color w:val="3F3F3F"/>
          <w:shd w:val="clear" w:color="auto" w:fill="FFFFFF"/>
        </w:rPr>
        <w:t> </w:t>
      </w:r>
      <w:r w:rsidR="00CB2160" w:rsidRPr="00CB2160">
        <w:rPr>
          <w:rStyle w:val="Emphasis"/>
          <w:rFonts w:ascii="Roboto" w:hAnsi="Roboto"/>
          <w:color w:val="3F3F3F"/>
          <w:sz w:val="28"/>
          <w:szCs w:val="28"/>
          <w:shd w:val="clear" w:color="auto" w:fill="FFFFFF"/>
        </w:rPr>
        <w:t>In Memory of Terrie Brooks, "Terrie's Cottage"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Japanese Garden w/</w:t>
      </w:r>
      <w:proofErr w:type="spellStart"/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Mikiko</w:t>
      </w:r>
      <w:proofErr w:type="spellEnd"/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Tanaka Fountain Sculpture   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    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br/>
        <w:t xml:space="preserve">        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&amp; Rain Garden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Jewish Communit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>y Tribute Garden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African American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Tribute Garden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Helen Lind Memorial Garden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PARIALLY 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$10,000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The Sentinels Fountain Garden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Lower Garden Wall Terrace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$15,000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New Garden Beautification Projects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All Gifts Welcome</w:t>
      </w:r>
    </w:p>
    <w:p w14:paraId="12A1EE2F" w14:textId="77777777" w:rsidR="006D651B" w:rsidRDefault="006D651B"/>
    <w:sectPr w:rsidR="006D651B" w:rsidSect="00175A4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4B"/>
    <w:rsid w:val="000A591E"/>
    <w:rsid w:val="00175A4B"/>
    <w:rsid w:val="00240BC8"/>
    <w:rsid w:val="00524B9B"/>
    <w:rsid w:val="006D591C"/>
    <w:rsid w:val="006D651B"/>
    <w:rsid w:val="00CB2160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7588"/>
  <w15:chartTrackingRefBased/>
  <w15:docId w15:val="{4A0BF1AC-AFA0-4454-979A-6C2258F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D59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5A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75A4B"/>
    <w:rPr>
      <w:b/>
      <w:bCs/>
    </w:rPr>
  </w:style>
  <w:style w:type="character" w:styleId="Emphasis">
    <w:name w:val="Emphasis"/>
    <w:basedOn w:val="DefaultParagraphFont"/>
    <w:uiPriority w:val="20"/>
    <w:qFormat/>
    <w:rsid w:val="00524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2057</Characters>
  <Application>Microsoft Office Word</Application>
  <DocSecurity>0</DocSecurity>
  <Lines>68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2022-11-14T18:41:00Z</dcterms:created>
  <dcterms:modified xsi:type="dcterms:W3CDTF">2022-11-14T18:41:00Z</dcterms:modified>
</cp:coreProperties>
</file>